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河南省中科杯“喜迎二十大·青春逢盛世·奋斗正当时”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主题教育活动实施方案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一、线上知识竞赛活动流程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（一）竞赛时间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 年 4 月 20 日至 5 月 19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（二）参赛流程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1.参赛师生使用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本单位 IP 地址范围内</w:t>
      </w:r>
      <w:r>
        <w:rPr>
          <w:rFonts w:hint="eastAsia" w:ascii="宋体" w:hAnsi="宋体" w:eastAsia="宋体" w:cs="宋体"/>
          <w:sz w:val="24"/>
          <w:szCs w:val="24"/>
        </w:rPr>
        <w:t>（网线或 WIFI 接入）的电脑/平板/手机访问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“思政课”或“红色讲堂”数据库</w:t>
      </w:r>
      <w:r>
        <w:rPr>
          <w:rFonts w:hint="eastAsia" w:ascii="宋体" w:hAnsi="宋体" w:eastAsia="宋体" w:cs="宋体"/>
          <w:sz w:val="24"/>
          <w:szCs w:val="24"/>
        </w:rPr>
        <w:t>的电脑端或微信端，完成个人账号注册。个人账号既可用于在数据库内学习、也可用于参赛。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2.参赛师生关注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微信公众号“思政课”或“新时代红色讲堂”，</w:t>
      </w:r>
      <w:r>
        <w:rPr>
          <w:rFonts w:hint="eastAsia" w:ascii="宋体" w:hAnsi="宋体" w:eastAsia="宋体" w:cs="宋体"/>
          <w:sz w:val="24"/>
          <w:szCs w:val="24"/>
        </w:rPr>
        <w:t>在菜单栏点击“竞赛入口”-“竞赛考场”参与竞赛；竞赛考场在活动期间全天 24 小时开放。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（三）参赛资格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1.仅限参与此次竞赛活动的各高校师生参加竞赛，本次竞赛设置教工组、学生组两个参赛组别。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2.为保证本次竞赛的公正性和真实性，参赛者必须以本人手机号注册账户，每人（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以手机号为准</w:t>
      </w:r>
      <w:r>
        <w:rPr>
          <w:rFonts w:hint="eastAsia" w:ascii="宋体" w:hAnsi="宋体" w:eastAsia="宋体" w:cs="宋体"/>
          <w:sz w:val="24"/>
          <w:szCs w:val="24"/>
        </w:rPr>
        <w:t>）仅有一次竞赛答题机会。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（四）答题规则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本次竞赛所采用的试题均来源于“思政课”和“红色讲堂”数据库，内容涵盖习近平新时代中国特色社会主义思想、中国特色社会主义理论体系、党的十九届六中全会精神、党史国史国情、中华民族伟大复兴中国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2.本次竞赛所用题型全部是客观选择题，试题数量为 50 道，每题 2分，试卷满分 100 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3.参赛者进入答题界面后，须按试题先后顺序答题，不可返回上一题。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4.答题时限是 25 分钟，进入答题页面则系统自动开始倒计时。参赛者作答完毕可以随时提前交卷；为防作弊，答题中途退出时，倒计时将继续计时；25 分钟倒计时结束后，系统将自动交卷。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5.本次竞赛提供“模拟自测”功能，以便于参赛者了解答题规则与流程；模拟自测的成绩不作为知识竞赛成绩参与评奖。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（五）竞赛评奖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1.竞赛成绩将由中科知识竞答系统进行自动判分。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2.本次竞赛以参赛者的答题成绩、答题用时作为评奖依据。首先按答题成绩高低进行评奖；如果答题成绩相同，则答题用时少者排名靠前。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3.教工组：竞赛成绩第 1 名获得特等奖，第 2-3 名获得一等奖，第4-7 名获得二等奖，第 8-15 名获得三等奖，第 16-30 名获得优秀奖。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4.学生组：竞赛成绩第 1 名获得特等奖，第 2-3 名获得一等奖，第4-8 名获得二等奖，第 9-20 名获得三等奖，第 21-220 名获得优秀奖。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二、思政教育专题研讨会活动流程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深入学习贯彻习近平总书记关于教育的重要论述和重要指示精神，落实立德树人根本任务，拓展新时代大学生思想政治教育的有效途径，形成全员全过程全方位育人的良好氛围和工作机制，培养担当民族复兴大任的时代新人，将由河南省高等学校图书情报工作委员会、郑州大学、中科教育共同组织召开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新时代思政教育改革与教学资源创新专题研讨会暨“喜迎二十大·青春逢盛世·奋斗正当时”主题教育活动颁奖仪式。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具体活动流程另文汇报。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（一）个人奖项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227"/>
        <w:gridCol w:w="1632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教工组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奖品及证书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特等奖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大疆灵眸手持云台及获奖证书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冬奥会国旗款运动健身包及获奖证书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故宫金桂浮月马克杯套装及获奖证书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雪容融冰箱贴及获奖证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活动定制 U 盘及获奖证书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632"/>
        <w:gridCol w:w="4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奖品及证书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720" w:firstLineChars="3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特等奖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华为耳机、冰墩墩毛绒玩具及获奖证书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一等奖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小米电吹风、冰墩墩钥匙扣及获奖证书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二等奖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冰墩墩摆件及获奖证书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三等奖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冰墩墩户外背包及获奖证书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优秀奖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 名</w:t>
            </w:r>
          </w:p>
        </w:tc>
        <w:tc>
          <w:tcPr>
            <w:tcW w:w="4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电子获奖证书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（二）团体奖项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7"/>
        <w:gridCol w:w="1320"/>
        <w:gridCol w:w="4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奖项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4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奖品及证书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最佳组织奖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10所</w:t>
            </w:r>
          </w:p>
        </w:tc>
        <w:tc>
          <w:tcPr>
            <w:tcW w:w="4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奖牌及获奖证书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优秀组织奖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10所</w:t>
            </w:r>
          </w:p>
        </w:tc>
        <w:tc>
          <w:tcPr>
            <w:tcW w:w="4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奖牌及获奖证书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优秀指导教师奖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20名</w:t>
            </w:r>
          </w:p>
        </w:tc>
        <w:tc>
          <w:tcPr>
            <w:tcW w:w="4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纪念版冰墩墩雪容融橡皮套装获奖证书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四、活动咨询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（一）活动事项联系人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中科软股教育科技（北京）股份有限公司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张岩 联系电话：18612443355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赵华 联系电话：18515311100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（二）活动事项咨询 QQ 工作群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参赛教工沟通 QQ 群：923363290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参赛学生沟通 QQ 群：1098244948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4676775" cy="2190750"/>
            <wp:effectExtent l="0" t="0" r="1905" b="3810"/>
            <wp:docPr id="1" name="图片 1" descr="CV[B37KW``$RWI08SGHFW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V[B37KW``$RWI08SGHFWM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参赛师生如不方便在本单位 IP 地址范围内注册账号，可扫描下方二维码并按要求填写竞赛报名表，工作人员将在 2 个工作日内为各位参赛师生注册竞赛账号，已注册的账号可直接登录“思政课”或“红色讲堂”数据库并参与竞赛。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876675" cy="2114550"/>
            <wp:effectExtent l="0" t="0" r="9525" b="3810"/>
            <wp:docPr id="2" name="图片 2" descr="I0B~DB(6YC4Y3BYWG4}U$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0B~DB(6YC4Y3BYWG4}U$F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4207F1"/>
    <w:rsid w:val="1242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2022-04-12T00:41:00Z</dcterms:created>
  <dc:creator>简、安</dc:creator>
  <cp:lastModifiedBy>简、安</cp:lastModifiedBy>
  <dcterms:modified xsi:type="dcterms:W3CDTF">2022-04-12T01:06:00Z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285A6EF26A0E437D8786EC7D4F03F7CD</vt:lpwstr>
  </property>
</Properties>
</file>